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E6B5" w14:textId="77777777" w:rsidR="00731111" w:rsidRPr="00731111" w:rsidRDefault="00731111" w:rsidP="00731111">
      <w:pPr>
        <w:widowControl/>
        <w:overflowPunct/>
        <w:jc w:val="center"/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</w:pP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To Members of the Parish Council</w:t>
      </w:r>
    </w:p>
    <w:p w14:paraId="7BE776A8" w14:textId="063F7A2F" w:rsidR="00731111" w:rsidRPr="00731111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4"/>
          <w:szCs w:val="24"/>
          <w:lang w:val="en-GB" w:eastAsia="en-GB"/>
        </w:rPr>
      </w:pP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You are summoned to attend a 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Meeting of Haresfield Parish Council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to</w:t>
      </w:r>
      <w:r w:rsidR="004A0CF9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be held on</w:t>
      </w:r>
      <w:r w:rsidR="00F93B6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 </w:t>
      </w:r>
      <w:r w:rsidR="00F93B61" w:rsidRPr="00F93B61">
        <w:rPr>
          <w:rFonts w:asciiTheme="minorHAnsi" w:hAnsiTheme="minorHAnsi" w:cs="TTE6A31628t00"/>
          <w:b/>
          <w:kern w:val="0"/>
          <w:sz w:val="24"/>
          <w:szCs w:val="24"/>
          <w:lang w:val="en-GB" w:eastAsia="en-GB"/>
        </w:rPr>
        <w:t>Mon</w:t>
      </w:r>
      <w:r w:rsidR="00F93B61" w:rsidRPr="00F93B6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day, </w:t>
      </w:r>
      <w:r w:rsidR="00856A9F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30</w:t>
      </w:r>
      <w:r w:rsidR="001B19FB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th May 20</w:t>
      </w:r>
      <w:r w:rsidR="00675DAB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2</w:t>
      </w:r>
      <w:r w:rsidR="00856A9F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>2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at 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7:30pm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in the </w:t>
      </w:r>
      <w:r w:rsidRPr="00731111">
        <w:rPr>
          <w:rFonts w:asciiTheme="minorHAnsi" w:hAnsiTheme="minorHAnsi" w:cs="Helvetica-Bold"/>
          <w:b/>
          <w:bCs/>
          <w:kern w:val="0"/>
          <w:sz w:val="24"/>
          <w:szCs w:val="24"/>
          <w:lang w:val="en-GB" w:eastAsia="en-GB"/>
        </w:rPr>
        <w:t xml:space="preserve">Village Hall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for the transaction</w:t>
      </w:r>
      <w:r w:rsidR="004A0CF9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 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 xml:space="preserve">of the business stated in the </w:t>
      </w:r>
      <w:r w:rsidR="00A26836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a</w:t>
      </w:r>
      <w:r w:rsidRPr="00731111">
        <w:rPr>
          <w:rFonts w:asciiTheme="minorHAnsi" w:hAnsiTheme="minorHAnsi" w:cs="TTE6A31628t00"/>
          <w:kern w:val="0"/>
          <w:sz w:val="24"/>
          <w:szCs w:val="24"/>
          <w:lang w:val="en-GB" w:eastAsia="en-GB"/>
        </w:rPr>
        <w:t>genda.</w:t>
      </w:r>
    </w:p>
    <w:p w14:paraId="79C0011D" w14:textId="77777777" w:rsidR="00731111" w:rsidRPr="00731111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4"/>
          <w:szCs w:val="24"/>
          <w:lang w:val="en-GB" w:eastAsia="en-GB"/>
        </w:rPr>
      </w:pPr>
    </w:p>
    <w:p w14:paraId="55F7BFED" w14:textId="77777777" w:rsidR="00731111" w:rsidRPr="009A1365" w:rsidRDefault="00731111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Agenda of the Annual Parish Council Meeting</w:t>
      </w:r>
    </w:p>
    <w:p w14:paraId="1C8AD3D2" w14:textId="77777777" w:rsidR="00731111" w:rsidRPr="009A1365" w:rsidRDefault="00731111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</w:p>
    <w:p w14:paraId="14ECE846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1. Appointment of temporary Chair of the meeting: 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To nominate and elect a temporary Chair.</w:t>
      </w:r>
    </w:p>
    <w:p w14:paraId="5F9775C2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2. Elect a Chair of the Council: 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Nominate and elect a Chair for the council.</w:t>
      </w:r>
    </w:p>
    <w:p w14:paraId="508D7362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3. Declaration of Acceptance of Office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accept the Declaration of Acceptance of Office from the Chair.</w:t>
      </w:r>
    </w:p>
    <w:p w14:paraId="5D90639F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4. Elect a Vice Chair of the Council: 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Nominate and elect a Vice Chair for the council</w:t>
      </w:r>
      <w:r w:rsidR="006334FD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.</w:t>
      </w:r>
    </w:p>
    <w:p w14:paraId="074AAF9E" w14:textId="77777777" w:rsidR="00731111" w:rsidRPr="009A1365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5. Declaration of Acceptance of Office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accept the Declaration of Acceptance of Office from the Vice Chair.</w:t>
      </w:r>
    </w:p>
    <w:p w14:paraId="5740069B" w14:textId="77777777" w:rsidR="00731111" w:rsidRDefault="00731111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6. Apologies</w:t>
      </w:r>
      <w:r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receive apologies of absence.</w:t>
      </w:r>
    </w:p>
    <w:p w14:paraId="4E4A49B7" w14:textId="77777777" w:rsidR="006334FD" w:rsidRPr="006334FD" w:rsidRDefault="006334FD" w:rsidP="00731111">
      <w:pPr>
        <w:widowControl/>
        <w:overflowPunct/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</w:pPr>
      <w:r w:rsidRPr="006334FD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>7. Report from District Councillor</w:t>
      </w:r>
    </w:p>
    <w:p w14:paraId="12FAD06B" w14:textId="77777777" w:rsidR="006334FD" w:rsidRPr="006334FD" w:rsidRDefault="006334FD" w:rsidP="00731111">
      <w:pPr>
        <w:widowControl/>
        <w:overflowPunct/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</w:pPr>
      <w:r w:rsidRPr="006334FD">
        <w:rPr>
          <w:rFonts w:asciiTheme="minorHAnsi" w:hAnsiTheme="minorHAnsi" w:cs="TTE6A31628t00"/>
          <w:b/>
          <w:kern w:val="0"/>
          <w:sz w:val="22"/>
          <w:szCs w:val="22"/>
          <w:lang w:val="en-GB" w:eastAsia="en-GB"/>
        </w:rPr>
        <w:t>8. Report from County Councillor</w:t>
      </w:r>
    </w:p>
    <w:p w14:paraId="3B1A51AB" w14:textId="5610BA13" w:rsidR="00731111" w:rsidRPr="009A1365" w:rsidRDefault="006334FD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9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Register of Members’ Interests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Councillors to check and confirm their Register of Interests</w:t>
      </w:r>
      <w:r w:rsidR="00A26836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/complete new one</w:t>
      </w:r>
    </w:p>
    <w:p w14:paraId="7BBBDAD2" w14:textId="77777777" w:rsidR="00731111" w:rsidRPr="009A1365" w:rsidRDefault="006334FD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10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Code of Conduct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Councillors to check and confirm the Code of Conduct form.</w:t>
      </w:r>
    </w:p>
    <w:p w14:paraId="70C691FD" w14:textId="77777777" w:rsidR="00731111" w:rsidRPr="009A1365" w:rsidRDefault="006334FD" w:rsidP="00731111">
      <w:pPr>
        <w:widowControl/>
        <w:overflowPunct/>
        <w:rPr>
          <w:rFonts w:asciiTheme="minorHAnsi" w:hAnsiTheme="minorHAnsi" w:cs="TTE6A31628t00"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11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Position of Clerk / RFO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: To agree</w:t>
      </w:r>
      <w:r w:rsidR="009A1365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 xml:space="preserve"> pay rate of the clerk</w:t>
      </w:r>
      <w:r w:rsidR="00731111" w:rsidRPr="009A1365">
        <w:rPr>
          <w:rFonts w:asciiTheme="minorHAnsi" w:hAnsiTheme="minorHAnsi" w:cs="TTE6A31628t00"/>
          <w:kern w:val="0"/>
          <w:sz w:val="22"/>
          <w:szCs w:val="22"/>
          <w:lang w:val="en-GB" w:eastAsia="en-GB"/>
        </w:rPr>
        <w:t>.</w:t>
      </w:r>
    </w:p>
    <w:p w14:paraId="0CDB7FBD" w14:textId="77777777" w:rsidR="00731111" w:rsidRPr="009A1365" w:rsidRDefault="00731111" w:rsidP="00731111">
      <w:pPr>
        <w:widowControl/>
        <w:overflowPunct/>
        <w:rPr>
          <w:rFonts w:asciiTheme="minorHAnsi" w:hAnsiTheme="minorHAnsi" w:cs="TTE6A36A50t00"/>
          <w:kern w:val="0"/>
          <w:sz w:val="22"/>
          <w:szCs w:val="22"/>
          <w:lang w:val="en-GB" w:eastAsia="en-GB"/>
        </w:rPr>
      </w:pPr>
      <w:r w:rsidRPr="009A1365">
        <w:rPr>
          <w:rFonts w:asciiTheme="minorHAnsi" w:hAnsiTheme="minorHAnsi" w:cs="TTE6A36A50t00"/>
          <w:kern w:val="0"/>
          <w:sz w:val="22"/>
          <w:szCs w:val="22"/>
          <w:lang w:val="en-GB" w:eastAsia="en-GB"/>
        </w:rPr>
        <w:t>In accordance with Standing Order 5j the Council will consider the following business:</w:t>
      </w:r>
    </w:p>
    <w:p w14:paraId="5BC02DA1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12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. Review of delegation arrangements </w:t>
      </w:r>
      <w:r w:rsidR="00731111" w:rsidRPr="006334FD">
        <w:rPr>
          <w:rFonts w:asciiTheme="minorHAnsi" w:hAnsiTheme="minorHAnsi" w:cs="Helvetica-Bold"/>
          <w:bCs/>
          <w:kern w:val="0"/>
          <w:sz w:val="22"/>
          <w:szCs w:val="22"/>
          <w:lang w:val="en-GB" w:eastAsia="en-GB"/>
        </w:rPr>
        <w:t>to committees, sub committees, staff and other local authorities.</w:t>
      </w:r>
    </w:p>
    <w:p w14:paraId="76A36DA0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13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terms of reference for committees.</w:t>
      </w:r>
    </w:p>
    <w:p w14:paraId="76B181C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14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Appointments of members to committees.</w:t>
      </w:r>
    </w:p>
    <w:p w14:paraId="12CD2D87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15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Appointment of any new committees.</w:t>
      </w:r>
    </w:p>
    <w:p w14:paraId="6458535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16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adoption of Standing Orders.</w:t>
      </w:r>
    </w:p>
    <w:p w14:paraId="2B82B68E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17</w:t>
      </w:r>
      <w:r w:rsidR="00DB249F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doption of Financial Regulations.</w:t>
      </w:r>
    </w:p>
    <w:p w14:paraId="50A24006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18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of arrangements with other local authorities.</w:t>
      </w:r>
    </w:p>
    <w:p w14:paraId="7B7F093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19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of representation on or work with other external bodies and arrangements for reporting back.</w:t>
      </w:r>
    </w:p>
    <w:p w14:paraId="53922195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20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To consider the council becoming eligible to exercise the general power of competence in the future.</w:t>
      </w:r>
    </w:p>
    <w:p w14:paraId="281F226E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</w:t>
      </w:r>
      <w:r w:rsidR="009A1365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1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of inventory of land and asserts including buildings and equipment.</w:t>
      </w:r>
    </w:p>
    <w:p w14:paraId="4D788C82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22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Confirmation of Insurance Cover in respect of all insured risks.</w:t>
      </w:r>
    </w:p>
    <w:p w14:paraId="24B33A0F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23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subscriptions to other bodies.</w:t>
      </w:r>
    </w:p>
    <w:p w14:paraId="0AC71B55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24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complaints procedure.</w:t>
      </w:r>
    </w:p>
    <w:p w14:paraId="1370431B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25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procedure for handling requests under the freedom of information Act 2000.</w:t>
      </w:r>
    </w:p>
    <w:p w14:paraId="54CB1143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26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procedure for handling requests</w:t>
      </w:r>
      <w:r w:rsidR="0021348D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under the Data Protection Act 1998.</w:t>
      </w:r>
    </w:p>
    <w:p w14:paraId="0D6228DC" w14:textId="77777777" w:rsidR="007311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27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approval of the Council’s policy for dealing with the press / media.</w:t>
      </w:r>
    </w:p>
    <w:p w14:paraId="0F8AE13B" w14:textId="5DEF5386" w:rsidR="00776811" w:rsidRPr="009A1365" w:rsidRDefault="006334FD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28</w:t>
      </w:r>
      <w:r w:rsidR="00731111" w:rsidRPr="009A1365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Review and approve the time and place of Ordinary meetings of the Council up to and including the next annual meeting of the Council.</w:t>
      </w:r>
    </w:p>
    <w:p w14:paraId="14BFB572" w14:textId="755B1269" w:rsidR="0021348D" w:rsidRDefault="000B72AA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29. </w:t>
      </w:r>
      <w:r w:rsidR="00094680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Correspondence &amp; AOB</w:t>
      </w:r>
      <w:r w:rsidR="004B4ACE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. Dog waste bin</w:t>
      </w:r>
    </w:p>
    <w:p w14:paraId="4D03E3C7" w14:textId="77777777" w:rsidR="00423E87" w:rsidRDefault="00FF17EE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30. </w:t>
      </w:r>
      <w:r w:rsidR="00423E87" w:rsidRPr="00776811">
        <w:rPr>
          <w:rFonts w:asciiTheme="minorHAnsi" w:hAnsiTheme="minorHAnsi" w:cs="TTE6A31628t00"/>
          <w:b/>
          <w:bCs/>
          <w:kern w:val="0"/>
          <w:sz w:val="22"/>
          <w:szCs w:val="22"/>
          <w:lang w:val="en-GB" w:eastAsia="en-GB"/>
        </w:rPr>
        <w:t>Declaration of general power of competence</w:t>
      </w:r>
      <w:r w:rsidR="00423E87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</w:t>
      </w:r>
    </w:p>
    <w:p w14:paraId="19A08193" w14:textId="2E76E2EB" w:rsidR="00FF17EE" w:rsidRDefault="00423E87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31. </w:t>
      </w:r>
      <w:r w:rsidR="00FF17EE" w:rsidRPr="00FF17EE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ANNUAL GOVERNANCE AND ACCOUNTABILITY</w:t>
      </w:r>
      <w:r w:rsidR="00E04C9A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:</w:t>
      </w:r>
    </w:p>
    <w:p w14:paraId="3D97AFDB" w14:textId="310DC6A0" w:rsidR="00FF17EE" w:rsidRDefault="00FF17EE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ab/>
        <w:t xml:space="preserve">i.  </w:t>
      </w:r>
      <w:bookmarkStart w:id="0" w:name="_Hlk104804177"/>
      <w:r w:rsidR="001E66D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Review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and </w:t>
      </w:r>
      <w:r w:rsidR="001E66D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a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pproval </w:t>
      </w:r>
      <w:bookmarkEnd w:id="0"/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of Annual Governance Statement</w:t>
      </w:r>
    </w:p>
    <w:p w14:paraId="7F423B06" w14:textId="15CB3008" w:rsidR="00FF17EE" w:rsidRDefault="00FF17EE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ab/>
        <w:t xml:space="preserve">ii.  </w:t>
      </w:r>
      <w:r w:rsidR="001E66D3"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>Review and approval</w:t>
      </w:r>
      <w:r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  <w:t xml:space="preserve"> of Accounting Statements</w:t>
      </w:r>
    </w:p>
    <w:p w14:paraId="782CEE23" w14:textId="77777777" w:rsidR="00A26836" w:rsidRPr="009A1365" w:rsidRDefault="00A26836" w:rsidP="00731111">
      <w:pPr>
        <w:widowControl/>
        <w:overflowPunct/>
        <w:rPr>
          <w:rFonts w:asciiTheme="minorHAnsi" w:hAnsiTheme="minorHAnsi" w:cs="Helvetica-Bold"/>
          <w:b/>
          <w:bCs/>
          <w:kern w:val="0"/>
          <w:sz w:val="22"/>
          <w:szCs w:val="22"/>
          <w:lang w:val="en-GB" w:eastAsia="en-GB"/>
        </w:rPr>
      </w:pPr>
    </w:p>
    <w:p w14:paraId="52A23BF4" w14:textId="77777777" w:rsidR="00731111" w:rsidRDefault="00731111" w:rsidP="00731111">
      <w:pPr>
        <w:widowControl/>
        <w:overflowPunct/>
        <w:rPr>
          <w:rFonts w:ascii="TTE6A31628t00" w:hAnsi="TTE6A31628t00" w:cs="TTE6A31628t00"/>
          <w:kern w:val="0"/>
          <w:sz w:val="24"/>
          <w:szCs w:val="24"/>
          <w:lang w:val="en-GB" w:eastAsia="en-GB"/>
        </w:rPr>
      </w:pPr>
    </w:p>
    <w:p w14:paraId="34E2EA57" w14:textId="77777777" w:rsidR="00C63047" w:rsidRPr="00C37A73" w:rsidRDefault="00DF4149" w:rsidP="00390A5C">
      <w:pPr>
        <w:tabs>
          <w:tab w:val="left" w:pos="2850"/>
        </w:tabs>
        <w:rPr>
          <w:rFonts w:ascii="Brush Script MT" w:hAnsi="Brush Script MT" w:cs="Arial"/>
          <w:i/>
          <w:sz w:val="32"/>
          <w:szCs w:val="32"/>
          <w:lang w:val="en-GB"/>
        </w:rPr>
      </w:pPr>
      <w:r w:rsidRPr="00C37A73">
        <w:rPr>
          <w:rFonts w:ascii="Brush Script MT" w:hAnsi="Brush Script MT"/>
          <w:i/>
          <w:noProof/>
          <w:sz w:val="32"/>
          <w:szCs w:val="32"/>
          <w:lang w:val="en-GB" w:eastAsia="en-GB"/>
        </w:rPr>
        <w:t>M J King</w:t>
      </w:r>
    </w:p>
    <w:p w14:paraId="0044D843" w14:textId="77777777" w:rsidR="00731111" w:rsidRPr="009A1365" w:rsidRDefault="00DF4149" w:rsidP="009A1365">
      <w:pPr>
        <w:tabs>
          <w:tab w:val="left" w:pos="1440"/>
        </w:tabs>
        <w:jc w:val="both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b/>
          <w:sz w:val="24"/>
          <w:szCs w:val="24"/>
          <w:lang w:val="en-GB"/>
        </w:rPr>
        <w:t>M</w:t>
      </w:r>
      <w:r w:rsidR="00DB249F">
        <w:rPr>
          <w:rFonts w:asciiTheme="minorHAnsi" w:hAnsiTheme="minorHAnsi" w:cs="Arial"/>
          <w:b/>
          <w:sz w:val="24"/>
          <w:szCs w:val="24"/>
          <w:lang w:val="en-GB"/>
        </w:rPr>
        <w:t>adeleine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 J King,</w:t>
      </w:r>
      <w:r w:rsidR="009A1365">
        <w:rPr>
          <w:rFonts w:asciiTheme="minorHAnsi" w:hAnsiTheme="minorHAnsi" w:cs="Arial"/>
          <w:b/>
          <w:sz w:val="24"/>
          <w:szCs w:val="24"/>
          <w:lang w:val="en-GB"/>
        </w:rPr>
        <w:t xml:space="preserve"> CiLCA.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 w:rsidR="00390A5C" w:rsidRPr="00084A73">
        <w:rPr>
          <w:rFonts w:asciiTheme="minorHAnsi" w:hAnsiTheme="minorHAnsi" w:cs="Arial"/>
          <w:b/>
          <w:sz w:val="24"/>
          <w:szCs w:val="24"/>
          <w:lang w:val="en-GB"/>
        </w:rPr>
        <w:t>Clerk</w:t>
      </w:r>
      <w:r w:rsidR="009A1365">
        <w:rPr>
          <w:rFonts w:asciiTheme="minorHAnsi" w:hAnsiTheme="minorHAnsi" w:cs="Arial"/>
          <w:b/>
          <w:sz w:val="24"/>
          <w:szCs w:val="24"/>
          <w:lang w:val="en-GB"/>
        </w:rPr>
        <w:t>/RFO</w:t>
      </w:r>
      <w:r w:rsidR="00390A5C" w:rsidRPr="00084A73">
        <w:rPr>
          <w:rFonts w:asciiTheme="minorHAnsi" w:hAnsiTheme="minorHAnsi" w:cs="Arial"/>
          <w:b/>
          <w:sz w:val="24"/>
          <w:szCs w:val="24"/>
          <w:lang w:val="en-GB"/>
        </w:rPr>
        <w:t xml:space="preserve"> </w:t>
      </w:r>
      <w:r>
        <w:rPr>
          <w:rFonts w:asciiTheme="minorHAnsi" w:hAnsiTheme="minorHAnsi" w:cs="Arial"/>
          <w:b/>
          <w:sz w:val="24"/>
          <w:szCs w:val="24"/>
          <w:lang w:val="en-GB"/>
        </w:rPr>
        <w:t xml:space="preserve">to Haresfield </w:t>
      </w:r>
      <w:r w:rsidR="00390A5C" w:rsidRPr="00084A73">
        <w:rPr>
          <w:rFonts w:asciiTheme="minorHAnsi" w:hAnsiTheme="minorHAnsi" w:cs="Arial"/>
          <w:b/>
          <w:sz w:val="24"/>
          <w:szCs w:val="24"/>
          <w:lang w:val="en-GB"/>
        </w:rPr>
        <w:t>Parish Council</w:t>
      </w:r>
    </w:p>
    <w:sectPr w:rsidR="00731111" w:rsidRPr="009A1365" w:rsidSect="009A1365">
      <w:headerReference w:type="default" r:id="rId8"/>
      <w:footerReference w:type="default" r:id="rId9"/>
      <w:pgSz w:w="11905" w:h="16836"/>
      <w:pgMar w:top="425" w:right="848" w:bottom="425" w:left="851" w:header="510" w:footer="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198C" w14:textId="77777777" w:rsidR="00C37DB1" w:rsidRDefault="00C37DB1">
      <w:r>
        <w:separator/>
      </w:r>
    </w:p>
  </w:endnote>
  <w:endnote w:type="continuationSeparator" w:id="0">
    <w:p w14:paraId="57ED2474" w14:textId="77777777" w:rsidR="00C37DB1" w:rsidRDefault="00C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6A3162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6A36A5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7806" w14:textId="77777777" w:rsidR="00CA645B" w:rsidRDefault="009A1365" w:rsidP="009A1365">
    <w:pPr>
      <w:tabs>
        <w:tab w:val="left" w:pos="1815"/>
      </w:tabs>
      <w:rPr>
        <w:kern w:val="0"/>
        <w:sz w:val="24"/>
        <w:szCs w:val="24"/>
      </w:rPr>
    </w:pPr>
    <w:r>
      <w:rPr>
        <w:kern w:val="0"/>
        <w:sz w:val="24"/>
        <w:szCs w:val="24"/>
      </w:rPr>
      <w:tab/>
    </w:r>
  </w:p>
  <w:p w14:paraId="1D423BEC" w14:textId="77777777" w:rsidR="00CA645B" w:rsidRDefault="00CA645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0D0A" w14:textId="77777777" w:rsidR="00C37DB1" w:rsidRDefault="00C37DB1">
      <w:r>
        <w:separator/>
      </w:r>
    </w:p>
  </w:footnote>
  <w:footnote w:type="continuationSeparator" w:id="0">
    <w:p w14:paraId="3010D8E7" w14:textId="77777777" w:rsidR="00C37DB1" w:rsidRDefault="00C37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07A7" w14:textId="77777777" w:rsidR="00A92665" w:rsidRPr="009A1365" w:rsidRDefault="00DE66F3" w:rsidP="00A92665">
    <w:pPr>
      <w:tabs>
        <w:tab w:val="left" w:pos="2535"/>
      </w:tabs>
      <w:jc w:val="center"/>
      <w:rPr>
        <w:rFonts w:ascii="Castellar" w:hAnsi="Castellar"/>
        <w:b/>
        <w:kern w:val="0"/>
        <w:sz w:val="36"/>
        <w:szCs w:val="36"/>
        <w:lang w:val="en-GB"/>
      </w:rPr>
    </w:pPr>
    <w:r w:rsidRPr="009A1365">
      <w:rPr>
        <w:rFonts w:ascii="Castellar" w:hAnsi="Castellar"/>
        <w:b/>
        <w:sz w:val="36"/>
        <w:szCs w:val="36"/>
      </w:rPr>
      <w:t xml:space="preserve">Haresfield </w:t>
    </w:r>
    <w:r w:rsidR="00A92665" w:rsidRPr="009A1365">
      <w:rPr>
        <w:rFonts w:ascii="Castellar" w:hAnsi="Castellar"/>
        <w:b/>
        <w:sz w:val="36"/>
        <w:szCs w:val="36"/>
      </w:rPr>
      <w:t>Parish Council</w:t>
    </w:r>
  </w:p>
  <w:p w14:paraId="11D35628" w14:textId="77777777" w:rsidR="00A92665" w:rsidRPr="00D34759" w:rsidRDefault="00DE66F3" w:rsidP="00A92665">
    <w:pPr>
      <w:jc w:val="center"/>
      <w:rPr>
        <w:rFonts w:ascii="Calibri" w:hAnsi="Calibri"/>
        <w:sz w:val="26"/>
        <w:szCs w:val="26"/>
      </w:rPr>
    </w:pPr>
    <w:r>
      <w:rPr>
        <w:rFonts w:ascii="Calibri" w:hAnsi="Calibri"/>
        <w:sz w:val="26"/>
        <w:szCs w:val="26"/>
      </w:rPr>
      <w:t>The Forge, Haresfield, Gloucestershire, GL10 3DZ</w:t>
    </w:r>
  </w:p>
  <w:p w14:paraId="739CF0C1" w14:textId="77777777" w:rsidR="00A92665" w:rsidRPr="00D34759" w:rsidRDefault="00DE66F3" w:rsidP="00A92665">
    <w:pPr>
      <w:jc w:val="center"/>
      <w:rPr>
        <w:rFonts w:ascii="Calibri" w:hAnsi="Calibri"/>
        <w:sz w:val="26"/>
        <w:szCs w:val="26"/>
      </w:rPr>
    </w:pPr>
    <w:r>
      <w:rPr>
        <w:rFonts w:ascii="Calibri" w:hAnsi="Calibri"/>
        <w:sz w:val="26"/>
        <w:szCs w:val="26"/>
      </w:rPr>
      <w:t>Clerk: M</w:t>
    </w:r>
    <w:r w:rsidR="00625A1B">
      <w:rPr>
        <w:rFonts w:ascii="Calibri" w:hAnsi="Calibri"/>
        <w:sz w:val="26"/>
        <w:szCs w:val="26"/>
      </w:rPr>
      <w:t>adeleine</w:t>
    </w:r>
    <w:r>
      <w:rPr>
        <w:rFonts w:ascii="Calibri" w:hAnsi="Calibri"/>
        <w:sz w:val="26"/>
        <w:szCs w:val="26"/>
      </w:rPr>
      <w:t xml:space="preserve"> King, </w:t>
    </w:r>
    <w:r w:rsidR="00A92665" w:rsidRPr="00D34759">
      <w:rPr>
        <w:rFonts w:ascii="Calibri" w:hAnsi="Calibri"/>
        <w:sz w:val="26"/>
        <w:szCs w:val="26"/>
      </w:rPr>
      <w:t>Telephone:</w:t>
    </w:r>
    <w:r w:rsidR="00731111">
      <w:rPr>
        <w:rFonts w:ascii="Calibri" w:hAnsi="Calibri"/>
        <w:sz w:val="26"/>
        <w:szCs w:val="26"/>
      </w:rPr>
      <w:t xml:space="preserve"> </w:t>
    </w:r>
    <w:r>
      <w:rPr>
        <w:rFonts w:ascii="Calibri" w:hAnsi="Calibri"/>
        <w:sz w:val="26"/>
        <w:szCs w:val="26"/>
      </w:rPr>
      <w:t>01452 721635:</w:t>
    </w:r>
    <w:r w:rsidR="00A92665" w:rsidRPr="00D34759">
      <w:rPr>
        <w:rFonts w:ascii="Calibri" w:hAnsi="Calibri"/>
        <w:sz w:val="26"/>
        <w:szCs w:val="26"/>
      </w:rPr>
      <w:t xml:space="preserve"> E</w:t>
    </w:r>
    <w:r>
      <w:rPr>
        <w:rFonts w:ascii="Calibri" w:hAnsi="Calibri"/>
        <w:sz w:val="26"/>
        <w:szCs w:val="26"/>
      </w:rPr>
      <w:t>’</w:t>
    </w:r>
    <w:r w:rsidR="00A92665" w:rsidRPr="00D34759">
      <w:rPr>
        <w:rFonts w:ascii="Calibri" w:hAnsi="Calibri"/>
        <w:sz w:val="26"/>
        <w:szCs w:val="26"/>
      </w:rPr>
      <w:t xml:space="preserve">mail: </w:t>
    </w:r>
    <w:r>
      <w:rPr>
        <w:rFonts w:ascii="Calibri" w:hAnsi="Calibri"/>
        <w:color w:val="0033CC"/>
        <w:sz w:val="26"/>
        <w:szCs w:val="26"/>
        <w:u w:val="single"/>
      </w:rPr>
      <w:t>haresfieldpc@gmail.com</w:t>
    </w:r>
  </w:p>
  <w:p w14:paraId="66CD0D1A" w14:textId="77777777" w:rsidR="00CA645B" w:rsidRDefault="00CA645B" w:rsidP="00084A73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14:paraId="637C9B59" w14:textId="77777777" w:rsidR="00CA645B" w:rsidRDefault="00CA645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10C"/>
    <w:multiLevelType w:val="hybridMultilevel"/>
    <w:tmpl w:val="36E4355E"/>
    <w:lvl w:ilvl="0" w:tplc="81AE743E">
      <w:start w:val="1"/>
      <w:numFmt w:val="decimal"/>
      <w:lvlText w:val="%1."/>
      <w:lvlJc w:val="left"/>
      <w:pPr>
        <w:ind w:left="2014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AE56A8"/>
    <w:multiLevelType w:val="hybridMultilevel"/>
    <w:tmpl w:val="63B21F1E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BB6FED"/>
    <w:multiLevelType w:val="hybridMultilevel"/>
    <w:tmpl w:val="518837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5543CF8"/>
    <w:multiLevelType w:val="multilevel"/>
    <w:tmpl w:val="B776B4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8"/>
        <w:szCs w:val="28"/>
      </w:rPr>
    </w:lvl>
    <w:lvl w:ilvl="1">
      <w:start w:val="1"/>
      <w:numFmt w:val="lowerRoman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63442F"/>
    <w:multiLevelType w:val="multilevel"/>
    <w:tmpl w:val="0706CFC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128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5C809B8"/>
    <w:multiLevelType w:val="multilevel"/>
    <w:tmpl w:val="0706CF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AB57D6"/>
    <w:multiLevelType w:val="hybridMultilevel"/>
    <w:tmpl w:val="FE3005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3AF2"/>
    <w:multiLevelType w:val="hybridMultilevel"/>
    <w:tmpl w:val="06FA18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4C7948"/>
    <w:multiLevelType w:val="multilevel"/>
    <w:tmpl w:val="090A1C5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53C066D"/>
    <w:multiLevelType w:val="multilevel"/>
    <w:tmpl w:val="0706CF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  <w:b/>
        <w:sz w:val="28"/>
        <w:szCs w:val="28"/>
      </w:rPr>
    </w:lvl>
    <w:lvl w:ilvl="1">
      <w:start w:val="1"/>
      <w:numFmt w:val="lowerRoman"/>
      <w:lvlText w:val="(%2)"/>
      <w:lvlJc w:val="left"/>
      <w:pPr>
        <w:ind w:left="92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8034E4F"/>
    <w:multiLevelType w:val="hybridMultilevel"/>
    <w:tmpl w:val="E6BE9C4E"/>
    <w:lvl w:ilvl="0" w:tplc="81AE743E">
      <w:start w:val="1"/>
      <w:numFmt w:val="decimal"/>
      <w:lvlText w:val="%1."/>
      <w:lvlJc w:val="left"/>
      <w:pPr>
        <w:ind w:left="2014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E1F38C3"/>
    <w:multiLevelType w:val="hybridMultilevel"/>
    <w:tmpl w:val="F2CE5A2A"/>
    <w:lvl w:ilvl="0" w:tplc="81AE743E">
      <w:start w:val="1"/>
      <w:numFmt w:val="decimal"/>
      <w:lvlText w:val="%1."/>
      <w:lvlJc w:val="left"/>
      <w:pPr>
        <w:ind w:left="1447" w:hanging="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8520873">
    <w:abstractNumId w:val="2"/>
  </w:num>
  <w:num w:numId="2" w16cid:durableId="1291522181">
    <w:abstractNumId w:val="11"/>
  </w:num>
  <w:num w:numId="3" w16cid:durableId="99566745">
    <w:abstractNumId w:val="10"/>
  </w:num>
  <w:num w:numId="4" w16cid:durableId="1013415009">
    <w:abstractNumId w:val="0"/>
  </w:num>
  <w:num w:numId="5" w16cid:durableId="963342024">
    <w:abstractNumId w:val="3"/>
  </w:num>
  <w:num w:numId="6" w16cid:durableId="2097748213">
    <w:abstractNumId w:val="7"/>
  </w:num>
  <w:num w:numId="7" w16cid:durableId="1366248963">
    <w:abstractNumId w:val="4"/>
  </w:num>
  <w:num w:numId="8" w16cid:durableId="1588222151">
    <w:abstractNumId w:val="9"/>
  </w:num>
  <w:num w:numId="9" w16cid:durableId="566769637">
    <w:abstractNumId w:val="5"/>
  </w:num>
  <w:num w:numId="10" w16cid:durableId="754134619">
    <w:abstractNumId w:val="8"/>
  </w:num>
  <w:num w:numId="11" w16cid:durableId="1204902032">
    <w:abstractNumId w:val="1"/>
  </w:num>
  <w:num w:numId="12" w16cid:durableId="117263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B6534"/>
    <w:rsid w:val="000158CA"/>
    <w:rsid w:val="00061B45"/>
    <w:rsid w:val="0006679D"/>
    <w:rsid w:val="000765D0"/>
    <w:rsid w:val="000774CC"/>
    <w:rsid w:val="00084A73"/>
    <w:rsid w:val="00094680"/>
    <w:rsid w:val="0009720D"/>
    <w:rsid w:val="000A2BC7"/>
    <w:rsid w:val="000B72AA"/>
    <w:rsid w:val="000D0401"/>
    <w:rsid w:val="001308D7"/>
    <w:rsid w:val="0014426B"/>
    <w:rsid w:val="001456CF"/>
    <w:rsid w:val="00147525"/>
    <w:rsid w:val="00147C5A"/>
    <w:rsid w:val="001638D1"/>
    <w:rsid w:val="00164628"/>
    <w:rsid w:val="00165533"/>
    <w:rsid w:val="00173994"/>
    <w:rsid w:val="00187204"/>
    <w:rsid w:val="00187706"/>
    <w:rsid w:val="00195FFB"/>
    <w:rsid w:val="001A1ABF"/>
    <w:rsid w:val="001A5211"/>
    <w:rsid w:val="001B19FB"/>
    <w:rsid w:val="001B3F59"/>
    <w:rsid w:val="001C0A14"/>
    <w:rsid w:val="001C577C"/>
    <w:rsid w:val="001E61EA"/>
    <w:rsid w:val="001E66D3"/>
    <w:rsid w:val="0021348D"/>
    <w:rsid w:val="00216798"/>
    <w:rsid w:val="002238BD"/>
    <w:rsid w:val="002304E1"/>
    <w:rsid w:val="00230AC0"/>
    <w:rsid w:val="00242C74"/>
    <w:rsid w:val="00262E26"/>
    <w:rsid w:val="0027155A"/>
    <w:rsid w:val="00271CA4"/>
    <w:rsid w:val="002950A1"/>
    <w:rsid w:val="002970C1"/>
    <w:rsid w:val="002B3944"/>
    <w:rsid w:val="002C0ACB"/>
    <w:rsid w:val="002C4465"/>
    <w:rsid w:val="002C6174"/>
    <w:rsid w:val="002D7B03"/>
    <w:rsid w:val="00305395"/>
    <w:rsid w:val="00310AB3"/>
    <w:rsid w:val="00321C80"/>
    <w:rsid w:val="00325632"/>
    <w:rsid w:val="00332519"/>
    <w:rsid w:val="003346AD"/>
    <w:rsid w:val="00336F76"/>
    <w:rsid w:val="00352BAC"/>
    <w:rsid w:val="00361869"/>
    <w:rsid w:val="00363382"/>
    <w:rsid w:val="00373902"/>
    <w:rsid w:val="00374122"/>
    <w:rsid w:val="00376628"/>
    <w:rsid w:val="003854B8"/>
    <w:rsid w:val="00390A5C"/>
    <w:rsid w:val="003A007E"/>
    <w:rsid w:val="003A2438"/>
    <w:rsid w:val="003E1117"/>
    <w:rsid w:val="003E5D2E"/>
    <w:rsid w:val="003E7FBA"/>
    <w:rsid w:val="003F3017"/>
    <w:rsid w:val="003F4C4C"/>
    <w:rsid w:val="004063B2"/>
    <w:rsid w:val="0042197C"/>
    <w:rsid w:val="00423E87"/>
    <w:rsid w:val="0042433B"/>
    <w:rsid w:val="00433945"/>
    <w:rsid w:val="00450F12"/>
    <w:rsid w:val="00460504"/>
    <w:rsid w:val="004610BA"/>
    <w:rsid w:val="0046149E"/>
    <w:rsid w:val="00471BAA"/>
    <w:rsid w:val="00477446"/>
    <w:rsid w:val="004A0CF9"/>
    <w:rsid w:val="004B4ACE"/>
    <w:rsid w:val="004B6BD9"/>
    <w:rsid w:val="004C03DF"/>
    <w:rsid w:val="004C2AF9"/>
    <w:rsid w:val="004C7151"/>
    <w:rsid w:val="004D10F3"/>
    <w:rsid w:val="004E2577"/>
    <w:rsid w:val="004E6902"/>
    <w:rsid w:val="004F4D2A"/>
    <w:rsid w:val="004F5638"/>
    <w:rsid w:val="005218E4"/>
    <w:rsid w:val="00532D6B"/>
    <w:rsid w:val="00534E16"/>
    <w:rsid w:val="00542189"/>
    <w:rsid w:val="00546AD6"/>
    <w:rsid w:val="00557310"/>
    <w:rsid w:val="0057452B"/>
    <w:rsid w:val="00574F19"/>
    <w:rsid w:val="00576F59"/>
    <w:rsid w:val="00582267"/>
    <w:rsid w:val="00584564"/>
    <w:rsid w:val="005847C5"/>
    <w:rsid w:val="005873C0"/>
    <w:rsid w:val="00594781"/>
    <w:rsid w:val="005B54E2"/>
    <w:rsid w:val="005C0961"/>
    <w:rsid w:val="005C697A"/>
    <w:rsid w:val="005D5CE4"/>
    <w:rsid w:val="005D7186"/>
    <w:rsid w:val="005E19AD"/>
    <w:rsid w:val="005E2CD8"/>
    <w:rsid w:val="005E6EC7"/>
    <w:rsid w:val="005F0415"/>
    <w:rsid w:val="005F090F"/>
    <w:rsid w:val="006075C6"/>
    <w:rsid w:val="00610AEE"/>
    <w:rsid w:val="0061188F"/>
    <w:rsid w:val="00612E99"/>
    <w:rsid w:val="00625A1B"/>
    <w:rsid w:val="006334FD"/>
    <w:rsid w:val="00633976"/>
    <w:rsid w:val="00637A45"/>
    <w:rsid w:val="00650063"/>
    <w:rsid w:val="006558F1"/>
    <w:rsid w:val="00675DAB"/>
    <w:rsid w:val="00694745"/>
    <w:rsid w:val="006A19C2"/>
    <w:rsid w:val="006A1E18"/>
    <w:rsid w:val="006A21A7"/>
    <w:rsid w:val="006B5B36"/>
    <w:rsid w:val="006D0AC0"/>
    <w:rsid w:val="006E46B4"/>
    <w:rsid w:val="00700E12"/>
    <w:rsid w:val="0071741F"/>
    <w:rsid w:val="00731111"/>
    <w:rsid w:val="00742229"/>
    <w:rsid w:val="00776811"/>
    <w:rsid w:val="007830DF"/>
    <w:rsid w:val="0079060B"/>
    <w:rsid w:val="00792E54"/>
    <w:rsid w:val="007B0851"/>
    <w:rsid w:val="00800EBC"/>
    <w:rsid w:val="00820067"/>
    <w:rsid w:val="00830075"/>
    <w:rsid w:val="008363B7"/>
    <w:rsid w:val="0085664D"/>
    <w:rsid w:val="00856A9F"/>
    <w:rsid w:val="00857320"/>
    <w:rsid w:val="008573A6"/>
    <w:rsid w:val="00873AC8"/>
    <w:rsid w:val="008745CD"/>
    <w:rsid w:val="00877D7C"/>
    <w:rsid w:val="00881203"/>
    <w:rsid w:val="00883774"/>
    <w:rsid w:val="00894820"/>
    <w:rsid w:val="008A40D9"/>
    <w:rsid w:val="008B330F"/>
    <w:rsid w:val="008B39F8"/>
    <w:rsid w:val="008F3126"/>
    <w:rsid w:val="009008EB"/>
    <w:rsid w:val="0091205B"/>
    <w:rsid w:val="009246AC"/>
    <w:rsid w:val="009345F5"/>
    <w:rsid w:val="0094235A"/>
    <w:rsid w:val="009702C2"/>
    <w:rsid w:val="009718E1"/>
    <w:rsid w:val="00973F32"/>
    <w:rsid w:val="0097454D"/>
    <w:rsid w:val="00974B3D"/>
    <w:rsid w:val="0098366C"/>
    <w:rsid w:val="009925CB"/>
    <w:rsid w:val="009A1365"/>
    <w:rsid w:val="009B42E1"/>
    <w:rsid w:val="009C6942"/>
    <w:rsid w:val="009D653B"/>
    <w:rsid w:val="009E06B4"/>
    <w:rsid w:val="009E3A99"/>
    <w:rsid w:val="009F548A"/>
    <w:rsid w:val="009F68FD"/>
    <w:rsid w:val="00A25034"/>
    <w:rsid w:val="00A257F2"/>
    <w:rsid w:val="00A26836"/>
    <w:rsid w:val="00A72374"/>
    <w:rsid w:val="00A730B3"/>
    <w:rsid w:val="00A81BF0"/>
    <w:rsid w:val="00A92665"/>
    <w:rsid w:val="00A932CE"/>
    <w:rsid w:val="00AB3ACD"/>
    <w:rsid w:val="00AC4855"/>
    <w:rsid w:val="00AD42CF"/>
    <w:rsid w:val="00AD59A5"/>
    <w:rsid w:val="00AF3B16"/>
    <w:rsid w:val="00AF55DD"/>
    <w:rsid w:val="00B014A4"/>
    <w:rsid w:val="00B07EDB"/>
    <w:rsid w:val="00B13531"/>
    <w:rsid w:val="00B525AE"/>
    <w:rsid w:val="00B63E05"/>
    <w:rsid w:val="00B646FD"/>
    <w:rsid w:val="00B806BC"/>
    <w:rsid w:val="00B82C4F"/>
    <w:rsid w:val="00B90E41"/>
    <w:rsid w:val="00B927F7"/>
    <w:rsid w:val="00BA0F72"/>
    <w:rsid w:val="00BC045C"/>
    <w:rsid w:val="00BC2073"/>
    <w:rsid w:val="00BD22A3"/>
    <w:rsid w:val="00BE419A"/>
    <w:rsid w:val="00BE4CCB"/>
    <w:rsid w:val="00BF4F36"/>
    <w:rsid w:val="00BF52DE"/>
    <w:rsid w:val="00C26240"/>
    <w:rsid w:val="00C37A73"/>
    <w:rsid w:val="00C37DB1"/>
    <w:rsid w:val="00C459F2"/>
    <w:rsid w:val="00C545D4"/>
    <w:rsid w:val="00C63047"/>
    <w:rsid w:val="00C82555"/>
    <w:rsid w:val="00C90049"/>
    <w:rsid w:val="00CA28FA"/>
    <w:rsid w:val="00CA645B"/>
    <w:rsid w:val="00CA67D2"/>
    <w:rsid w:val="00D008E5"/>
    <w:rsid w:val="00D04E6C"/>
    <w:rsid w:val="00D139E1"/>
    <w:rsid w:val="00D34759"/>
    <w:rsid w:val="00D54FF6"/>
    <w:rsid w:val="00D65A99"/>
    <w:rsid w:val="00D77638"/>
    <w:rsid w:val="00D8589A"/>
    <w:rsid w:val="00DA627F"/>
    <w:rsid w:val="00DB249F"/>
    <w:rsid w:val="00DD7D5A"/>
    <w:rsid w:val="00DE32C8"/>
    <w:rsid w:val="00DE66F3"/>
    <w:rsid w:val="00DF4149"/>
    <w:rsid w:val="00E04C9A"/>
    <w:rsid w:val="00E16129"/>
    <w:rsid w:val="00E44435"/>
    <w:rsid w:val="00E5048C"/>
    <w:rsid w:val="00E50ECB"/>
    <w:rsid w:val="00E53146"/>
    <w:rsid w:val="00E6074D"/>
    <w:rsid w:val="00E6199B"/>
    <w:rsid w:val="00E814F8"/>
    <w:rsid w:val="00EB6534"/>
    <w:rsid w:val="00EC2483"/>
    <w:rsid w:val="00EC39CA"/>
    <w:rsid w:val="00ED29DC"/>
    <w:rsid w:val="00EE4584"/>
    <w:rsid w:val="00EF19E0"/>
    <w:rsid w:val="00EF4CC6"/>
    <w:rsid w:val="00EF7E3B"/>
    <w:rsid w:val="00F03F65"/>
    <w:rsid w:val="00F15A41"/>
    <w:rsid w:val="00F26194"/>
    <w:rsid w:val="00F34B02"/>
    <w:rsid w:val="00F37E92"/>
    <w:rsid w:val="00F62C70"/>
    <w:rsid w:val="00F67DE4"/>
    <w:rsid w:val="00F93B61"/>
    <w:rsid w:val="00F947AA"/>
    <w:rsid w:val="00F952DC"/>
    <w:rsid w:val="00FA7DFA"/>
    <w:rsid w:val="00FE73FC"/>
    <w:rsid w:val="00FF17E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CB267"/>
  <w15:docId w15:val="{689825CA-9FC7-47C3-9653-A0BFAC0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211"/>
    <w:pPr>
      <w:widowControl w:val="0"/>
      <w:overflowPunct w:val="0"/>
      <w:autoSpaceDE w:val="0"/>
      <w:autoSpaceDN w:val="0"/>
      <w:adjustRightInd w:val="0"/>
    </w:pPr>
    <w:rPr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2A"/>
    <w:rPr>
      <w:rFonts w:ascii="Tahoma" w:hAnsi="Tahoma" w:cs="Tahoma"/>
      <w:kern w:val="28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72"/>
    <w:qFormat/>
    <w:rsid w:val="00E60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902"/>
    <w:rPr>
      <w:kern w:val="2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E6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902"/>
    <w:rPr>
      <w:kern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4CAC-C8AB-474B-82B4-0AA41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Messagelabs | Now part of Symantec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Flint</dc:creator>
  <cp:lastModifiedBy>King Madeleine</cp:lastModifiedBy>
  <cp:revision>7</cp:revision>
  <cp:lastPrinted>2019-05-20T16:55:00Z</cp:lastPrinted>
  <dcterms:created xsi:type="dcterms:W3CDTF">2022-05-13T13:20:00Z</dcterms:created>
  <dcterms:modified xsi:type="dcterms:W3CDTF">2022-06-11T11:54:00Z</dcterms:modified>
</cp:coreProperties>
</file>